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济宁医学院思想政治研究专项课题指南</w:t>
      </w:r>
    </w:p>
    <w:p>
      <w:pPr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1.推进师生学习宣传习近平新时代中国特色社会主义思想研究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2.“三全”育人的实现路径和保障机制研究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3.高校实践育人协同体系建设研究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4.中国特色社会主义文化融入大学生日常思想政治教育研究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5.提升大学生思想政治教育质量有效途径与长效机制研究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6.社会主义核心价值观认同教育研究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7.新时代大学生思想特点及行为规律研究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8.新时代大学生使命教育研究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9.新时代大学生理想信念、价值观念、道德观念教育研究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10.新时代大学生法治素养教育研究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11.新时代大学生诚信教育体系建设研究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12.研究生思想政治教育体制机制创新研究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13.高校辅导员专业能力和职业素养提升研究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14.高校青年教师理想信念教育研究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15.校园网络平台共建共享创新机制研究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16.高校实践育人创新创业载体和平台建设研究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17.新时代大学生志愿服务工作育人机制与方法创新研究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18.大学生心理辅导与团体辅导效果评估研究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19.大学生心理危机防范和快速反应机制研究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20.高校优良校风、学风培育研究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21.大学生网络素养教育机制研究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22.高校师生关注的思想理论热点研究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23.中华优秀传统文化与大学生思想政治教育的融合研究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24.改革开放伟大成就融入学生思想政治教育研究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25.大数据时代高校意识形态工作创新研究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26.以总体国家安全观为指导的大学生国家安全教育体系研究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27.高校网络思想政治工作研究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28.自媒体时代高校主流意识形态认同培育研究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29.“微时代”大学生思想政治教育生活化实现路径研究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30.新媒体下高校突发事件网络舆情引导和管理机制研究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31.高校立德树人文化载体及其优化机制研究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32.中华优秀传统文化视阈下大学生文化自信培养路径研究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34.基于组织协同的高校创新创业实践育人共同体构建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35.高校“青年马克思主义者培养工程”质量提升研究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36.高校校园媒体融合发展的有效形式和长效机制研究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37.运用网络语言加强思政育人效果的操作路径与方法研究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38.大学生爱国热情的行为分析及教育引导策略研究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39.大学生受社会思潮影响的内外因素与引导策略研究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40.文明校园创建的长效机制研究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3"/>
    <w:rsid w:val="003139E8"/>
    <w:rsid w:val="00443B19"/>
    <w:rsid w:val="0048229A"/>
    <w:rsid w:val="004C21D0"/>
    <w:rsid w:val="005656E9"/>
    <w:rsid w:val="006C56C3"/>
    <w:rsid w:val="00716CCA"/>
    <w:rsid w:val="009A6E16"/>
    <w:rsid w:val="00E945C5"/>
    <w:rsid w:val="010D2D32"/>
    <w:rsid w:val="036D4B22"/>
    <w:rsid w:val="07864681"/>
    <w:rsid w:val="0BF14556"/>
    <w:rsid w:val="1CB1736B"/>
    <w:rsid w:val="21A77C25"/>
    <w:rsid w:val="25F43B92"/>
    <w:rsid w:val="2F616450"/>
    <w:rsid w:val="35BE1318"/>
    <w:rsid w:val="374F74A0"/>
    <w:rsid w:val="3B86392A"/>
    <w:rsid w:val="40441DFE"/>
    <w:rsid w:val="4E3764DF"/>
    <w:rsid w:val="59D57EE0"/>
    <w:rsid w:val="5C2F3F83"/>
    <w:rsid w:val="5F352314"/>
    <w:rsid w:val="6E7179C5"/>
    <w:rsid w:val="6F2C0A73"/>
    <w:rsid w:val="73E41246"/>
    <w:rsid w:val="770D4E35"/>
    <w:rsid w:val="790A3ADC"/>
    <w:rsid w:val="7A9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DF7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</Words>
  <Characters>787</Characters>
  <Lines>6</Lines>
  <Paragraphs>1</Paragraphs>
  <ScaleCrop>false</ScaleCrop>
  <LinksUpToDate>false</LinksUpToDate>
  <CharactersWithSpaces>924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2017-12-04T08:54:00Z</dcterms:created>
  <dc:creator>PC</dc:creator>
  <cp:lastModifiedBy>Administrator</cp:lastModifiedBy>
  <dcterms:modified xsi:type="dcterms:W3CDTF">2018-11-19T00:41:55Z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